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WAGNER CARVALHO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+353 083 8022043 | wrccdesign@gmail.com |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www.wrccdesign.com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 am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Product Designer</w:t>
      </w:r>
      <w:r w:rsidDel="00000000" w:rsidR="00000000" w:rsidRPr="00000000">
        <w:rPr>
          <w:sz w:val="20"/>
          <w:szCs w:val="20"/>
          <w:rtl w:val="0"/>
        </w:rPr>
        <w:t xml:space="preserve"> with over 15 years of experience in advertising agencies, startups, and large tech companies. I create user-centric products that enhance engagement and satisfaction by combining user psychology with technical expertise. My portfolio includes collaborations with brands like Hewlett-Packard Enterprise, BMW, and Ryanair. I excel in designing intuitive interfaces for startups and B2B/SaaS products, balancing innovation with business goals.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KEY SKILLS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Product Design | UI/UX Design | User Focus | User Experience | Branding | Html + CSS |</w:t>
        <w:br w:type="textWrapping"/>
        <w:t xml:space="preserve">Teamwork | Lead | Research | Prototyping | User Interface Design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PROFESSIONAL EXPERIENCE</w:t>
        <w:br w:type="textWrapping"/>
        <w:br w:type="textWrapping"/>
        <w:t xml:space="preserve">Lead UX Designer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Hewlett-Packard Enterprise - Galway, Ireland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Jan 2022 - Apr 2024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and executed end-to-end user experience design for critical projects, aligning with strategic goals and enhancing user satisfaction.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closely with cross-functional teams to create user-centric solutions, including developers, product managers, and stakeholders.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Conducted user research and usability testing to inform design decisions, ensuring a deep understanding of user needs and behaviours.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UX best practices in interface design, creating intuitive, accessible, and aesthetically pleasing digital experiences.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Utilised various design tools and technologies for prototyping and iterating designs, consistently improving the user journey.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Actively participated in the UX design community, staying abreast of the latest trends and technologies to drive innovation and excellence.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 Designer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Nova Leah - Dundalk, Ireland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Jun 2019 - Feb 2022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Conceived wireframes and designed new features to improve product interface and experience.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Gathered client requirements and understand business goals.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Presented concepts to stakeholders for review and feedback.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Applied knowledge of user-centered design principles and design patterns.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wireframes, site maps, flow diagrams, and high-fidelity interactive prototypes.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Digital Designer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Oliver Agency - Dublin, Ireland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Sep 2017 - Jun 2019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with prestigious clients such as BMW, Musgrave, Kerry Group, Bank of Ireland, AXA, and Bridgestock Care.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Enhanced user experiences on client websites, supported user research initiatives, designed wireframes and high-fidelity mock-ups, and collaborated on various printing materials.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Contributed to significant savings in marketing spending and drove practical, creative work across multiple sectors.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Creative Designer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EPX Printing - Maynooth, Ireland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Nov 2016 - Feb 2017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Conceptualised, designed, and developed marketing pages and custom features.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Assisted local customers in creating print materials, such as restaurant menus, leaflets, and flyers, from concept to design.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Brainstormed with clients, delivering ideas from logotypes to front signage displays before production.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UI Designer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Connectors Marketplace - Dublin, Ireland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Sep 2016 - Nov 2016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Prototyped user journeys and created presentations, wireframes, and mock-ups.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closely with the development and marketing teams.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Postgraduate Diploma - Fundamentals of UX Design, </w:t>
      </w:r>
      <w:r w:rsidDel="00000000" w:rsidR="00000000" w:rsidRPr="00000000">
        <w:rPr>
          <w:i w:val="1"/>
          <w:sz w:val="20"/>
          <w:szCs w:val="20"/>
          <w:rtl w:val="0"/>
        </w:rPr>
        <w:t xml:space="preserve">Institute of Art, Design + Technology</w:t>
      </w:r>
      <w:r w:rsidDel="00000000" w:rsidR="00000000" w:rsidRPr="00000000">
        <w:rPr>
          <w:sz w:val="20"/>
          <w:szCs w:val="20"/>
          <w:rtl w:val="0"/>
        </w:rPr>
        <w:t xml:space="preserve">, Ireland - 2018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 Degree in Advertising and Marketing, Brazil - 2004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PROFESSIONAL DEVELOPMENT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- Foundations of User Experience (UX) Design - 2022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UX Design - Foundation Training - 2018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SIDE PROJECTS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Vegan Jobs Ireland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A job board website helping the community find opportunities that align with their values and build a healthier, more compassionate society.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Visit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Manada Podcast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 host the Manada Podcast, interviewing guests and engaging in friendly, productive conversations about IT, UX design, work-life balance, sports, and more.</w:t>
        <w:br w:type="textWrapping"/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Visit Manada Podcast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@manadapodcast" TargetMode="External"/><Relationship Id="rId10" Type="http://schemas.openxmlformats.org/officeDocument/2006/relationships/hyperlink" Target="http://www.veganjobsireland.ie" TargetMode="External"/><Relationship Id="rId9" Type="http://schemas.openxmlformats.org/officeDocument/2006/relationships/hyperlink" Target="https://www.linkedin.com/in/wrccdesig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wrccdesign.com" TargetMode="External"/><Relationship Id="rId8" Type="http://schemas.openxmlformats.org/officeDocument/2006/relationships/hyperlink" Target="http://www.wrcc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J5vHHz0DIQHLCciRSf1qld4VQ==">CgMxLjA4AHIhMXJ2Q1B1b2Z3WjFDXzdfcEtfYkh5WkhqSFZab2Y5N0Rm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